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ECC0" w14:textId="14226E44" w:rsidR="00170F06" w:rsidRDefault="00FE5FC2">
      <w:r w:rsidRPr="00FE5FC2">
        <w:t>Освоение образовательной программы дошкольного образования МДОАУ № 77,  адаптированной образовательной программы дошкольного образования для детей с тяжелыми нарушениями речи МДОАУ № 77  не сопровождается проведением промежуточных аттестаций и итоговой аттестации воспитанников.</w:t>
      </w:r>
    </w:p>
    <w:sectPr w:rsidR="0017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06"/>
    <w:rsid w:val="00134F77"/>
    <w:rsid w:val="00170F06"/>
    <w:rsid w:val="00F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9806A-4AD9-405E-A33D-3DE853D7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0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0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0F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0F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0F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0F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0F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0F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0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0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0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0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0F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0F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0F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0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0F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0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Дмитрий</dc:creator>
  <cp:keywords/>
  <dc:description/>
  <cp:lastModifiedBy>Барышников Дмитрий</cp:lastModifiedBy>
  <cp:revision>3</cp:revision>
  <dcterms:created xsi:type="dcterms:W3CDTF">2024-09-16T14:26:00Z</dcterms:created>
  <dcterms:modified xsi:type="dcterms:W3CDTF">2024-09-16T14:26:00Z</dcterms:modified>
</cp:coreProperties>
</file>